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07" w:rsidRPr="00AE556D" w:rsidRDefault="00AE556D">
      <w:pPr>
        <w:adjustRightInd/>
        <w:snapToGrid/>
        <w:rPr>
          <w:rFonts w:cs="Times New Roman"/>
          <w:lang w:eastAsia="zh-CN"/>
        </w:rPr>
      </w:pPr>
      <w:r w:rsidRPr="00AE556D">
        <w:rPr>
          <w:rFonts w:cs="Times New Roman" w:hint="eastAsia"/>
          <w:lang w:eastAsia="zh-CN"/>
        </w:rPr>
        <w:t>様式第２号（第</w:t>
      </w:r>
      <w:r w:rsidRPr="00AE556D">
        <w:rPr>
          <w:rFonts w:cs="Times New Roman"/>
          <w:lang w:eastAsia="zh-CN"/>
        </w:rPr>
        <w:t>15</w:t>
      </w:r>
      <w:r w:rsidRPr="00AE556D">
        <w:rPr>
          <w:rFonts w:cs="Times New Roman" w:hint="eastAsia"/>
          <w:lang w:eastAsia="zh-CN"/>
        </w:rPr>
        <w:t>条、第</w:t>
      </w:r>
      <w:r w:rsidRPr="00AE556D">
        <w:rPr>
          <w:rFonts w:cs="Times New Roman"/>
          <w:lang w:eastAsia="zh-CN"/>
        </w:rPr>
        <w:t>18</w:t>
      </w:r>
      <w:r w:rsidRPr="00AE556D">
        <w:rPr>
          <w:rFonts w:cs="Times New Roman" w:hint="eastAsia"/>
          <w:lang w:eastAsia="zh-CN"/>
        </w:rPr>
        <w:t>条関係）</w:t>
      </w:r>
    </w:p>
    <w:p w:rsidR="00653B07" w:rsidRDefault="00653B07">
      <w:pPr>
        <w:adjustRightInd/>
        <w:snapToGrid/>
        <w:rPr>
          <w:rFonts w:cs="Times New Roman"/>
          <w:lang w:eastAsia="zh-C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5720"/>
      </w:tblGrid>
      <w:tr w:rsidR="00653B07">
        <w:trPr>
          <w:cantSplit/>
          <w:trHeight w:hRule="exact" w:val="5400"/>
        </w:trPr>
        <w:tc>
          <w:tcPr>
            <w:tcW w:w="79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3B07" w:rsidRDefault="00FA1FE4">
            <w:pPr>
              <w:adjustRightInd/>
              <w:snapToGrid/>
              <w:spacing w:before="240"/>
              <w:jc w:val="center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>eq \o \ad(\s \up 6(</w:instrText>
            </w:r>
            <w:r>
              <w:rPr>
                <w:rFonts w:hint="eastAsia"/>
                <w:lang w:eastAsia="zh-CN"/>
              </w:rPr>
              <w:instrText xml:space="preserve">　　　　　　　　　着手　</w:instrText>
            </w:r>
            <w:r>
              <w:rPr>
                <w:lang w:eastAsia="zh-CN"/>
              </w:rPr>
              <w:instrText>),</w:instrText>
            </w:r>
            <w:r>
              <w:rPr>
                <w:rFonts w:hint="eastAsia"/>
                <w:lang w:eastAsia="zh-CN"/>
              </w:rPr>
              <w:instrText>土地開発等土木工事　　届</w:instrText>
            </w:r>
            <w:r>
              <w:rPr>
                <w:lang w:eastAsia="zh-CN"/>
              </w:rPr>
              <w:instrText>,\s \up-6(</w:instrText>
            </w:r>
            <w:r>
              <w:rPr>
                <w:rFonts w:hint="eastAsia"/>
                <w:lang w:eastAsia="zh-CN"/>
              </w:rPr>
              <w:instrText xml:space="preserve">　　　　　　　　　完了　</w:instrText>
            </w:r>
            <w:r>
              <w:rPr>
                <w:lang w:eastAsia="zh-CN"/>
              </w:rPr>
              <w:instrText>),</w:instrText>
            </w:r>
            <w:r>
              <w:rPr>
                <w:rFonts w:hint="eastAsia"/>
                <w:lang w:eastAsia="zh-CN"/>
              </w:rPr>
              <w:instrText xml:space="preserve">　　　　　　　　　　　　　</w:instrText>
            </w:r>
            <w:r>
              <w:rPr>
                <w:lang w:eastAsia="zh-CN"/>
              </w:rPr>
              <w:instrText>)</w:instrText>
            </w:r>
            <w:r>
              <w:rPr>
                <w:lang w:eastAsia="zh-CN"/>
              </w:rPr>
              <w:fldChar w:fldCharType="end"/>
            </w:r>
            <w:r>
              <w:rPr>
                <w:rFonts w:hint="eastAsia"/>
                <w:vanish/>
                <w:lang w:eastAsia="zh-CN"/>
              </w:rPr>
              <w:t>着手完了</w:t>
            </w:r>
          </w:p>
          <w:p w:rsidR="00653B07" w:rsidRDefault="00653B07">
            <w:pPr>
              <w:adjustRightInd/>
              <w:snapToGrid/>
              <w:rPr>
                <w:rFonts w:cs="Times New Roman"/>
                <w:lang w:eastAsia="zh-CN"/>
              </w:rPr>
            </w:pPr>
          </w:p>
          <w:p w:rsidR="00653B07" w:rsidRDefault="00FA1FE4">
            <w:pPr>
              <w:adjustRightInd/>
              <w:snapToGrid/>
              <w:spacing w:before="12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653B07" w:rsidRDefault="00653B07">
            <w:pPr>
              <w:adjustRightInd/>
              <w:snapToGrid/>
              <w:rPr>
                <w:rFonts w:cs="Times New Roman"/>
                <w:lang w:eastAsia="zh-CN"/>
              </w:rPr>
            </w:pPr>
          </w:p>
          <w:p w:rsidR="00653B07" w:rsidRDefault="00FA1FE4">
            <w:pPr>
              <w:adjustRightInd/>
              <w:snapToGrid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神河町長　様</w:t>
            </w:r>
          </w:p>
          <w:p w:rsidR="00653B07" w:rsidRDefault="00653B07">
            <w:pPr>
              <w:adjustRightInd/>
              <w:snapToGrid/>
              <w:rPr>
                <w:rFonts w:cs="Times New Roman"/>
                <w:lang w:eastAsia="zh-CN"/>
              </w:rPr>
            </w:pPr>
          </w:p>
          <w:p w:rsidR="00653B07" w:rsidRDefault="00FA1FE4">
            <w:pPr>
              <w:adjustRightInd/>
              <w:snapToGrid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事業主　住　　　　所　　　　　　　　　　</w:t>
            </w:r>
          </w:p>
          <w:p w:rsidR="00653B07" w:rsidRDefault="00FA1FE4">
            <w:pPr>
              <w:adjustRightInd/>
              <w:snapToGrid/>
              <w:spacing w:before="3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氏名又は名称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653B07" w:rsidRDefault="00653B07">
            <w:pPr>
              <w:adjustRightInd/>
              <w:snapToGrid/>
              <w:rPr>
                <w:rFonts w:cs="Times New Roman"/>
              </w:rPr>
            </w:pPr>
          </w:p>
          <w:p w:rsidR="00653B07" w:rsidRDefault="00F45897">
            <w:pPr>
              <w:adjustRightInd/>
              <w:snapToGrid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394335</wp:posOffset>
                      </wp:positionV>
                      <wp:extent cx="38100" cy="31750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17500"/>
                              </a:xfrm>
                              <a:prstGeom prst="leftBracket">
                                <a:avLst>
                                  <a:gd name="adj" fmla="val 4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100E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31.6pt;margin-top:31.05pt;width:3pt;height: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394335</wp:posOffset>
                      </wp:positionV>
                      <wp:extent cx="38100" cy="3175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17500"/>
                              </a:xfrm>
                              <a:prstGeom prst="leftBracket">
                                <a:avLst>
                                  <a:gd name="adj" fmla="val 4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74D16" id="AutoShape 4" o:spid="_x0000_s1026" type="#_x0000_t85" style="position:absolute;left:0;text-align:left;margin-left:215.6pt;margin-top:31.05pt;width: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407035</wp:posOffset>
                      </wp:positionV>
                      <wp:extent cx="38100" cy="31750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17500"/>
                              </a:xfrm>
                              <a:prstGeom prst="leftBracket">
                                <a:avLst>
                                  <a:gd name="adj" fmla="val 4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0EE8" id="AutoShape 3" o:spid="_x0000_s1026" type="#_x0000_t85" style="position:absolute;left:0;text-align:left;margin-left:162.75pt;margin-top:32.05pt;width:3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407035</wp:posOffset>
                      </wp:positionV>
                      <wp:extent cx="38100" cy="31750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17500"/>
                              </a:xfrm>
                              <a:prstGeom prst="leftBracket">
                                <a:avLst>
                                  <a:gd name="adj" fmla="val 4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25BFE" id="AutoShape 2" o:spid="_x0000_s1026" type="#_x0000_t85" style="position:absolute;left:0;text-align:left;margin-left:179.25pt;margin-top:32.05pt;width:3pt;height: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26035</wp:posOffset>
                      </wp:positionV>
                      <wp:extent cx="38100" cy="3175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17500"/>
                              </a:xfrm>
                              <a:prstGeom prst="leftBracket">
                                <a:avLst>
                                  <a:gd name="adj" fmla="val 4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CA68" id="AutoShape 7" o:spid="_x0000_s1026" type="#_x0000_t85" style="position:absolute;left:0;text-align:left;margin-left:173.9pt;margin-top:2.05pt;width:3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23495</wp:posOffset>
                      </wp:positionV>
                      <wp:extent cx="38100" cy="3175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17500"/>
                              </a:xfrm>
                              <a:prstGeom prst="leftBracket">
                                <a:avLst>
                                  <a:gd name="adj" fmla="val 4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9D30" id="AutoShape 6" o:spid="_x0000_s1026" type="#_x0000_t85" style="position:absolute;left:0;text-align:left;margin-left:198.75pt;margin-top:1.85pt;width:3pt;height:2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" o:allowincell="f" adj="10800" strokeweight=".5pt"/>
                  </w:pict>
                </mc:Fallback>
              </mc:AlternateContent>
            </w:r>
            <w:r w:rsidR="00FA1FE4">
              <w:rPr>
                <w:rFonts w:hint="eastAsia"/>
              </w:rPr>
              <w:t xml:space="preserve">　次のとおり土地開発等土木工事を　</w:t>
            </w:r>
            <w:r w:rsidR="00FA1FE4">
              <w:fldChar w:fldCharType="begin"/>
            </w:r>
            <w:r w:rsidR="00FA1FE4">
              <w:instrText>eq \o\ad(\s\up8(</w:instrText>
            </w:r>
            <w:r w:rsidR="00FA1FE4">
              <w:rPr>
                <w:rFonts w:hint="eastAsia"/>
              </w:rPr>
              <w:instrText>着手</w:instrText>
            </w:r>
            <w:r w:rsidR="00FA1FE4">
              <w:instrText>),\s\up-8(</w:instrText>
            </w:r>
            <w:r w:rsidR="00FA1FE4">
              <w:rPr>
                <w:rFonts w:hint="eastAsia"/>
              </w:rPr>
              <w:instrText>完了</w:instrText>
            </w:r>
            <w:r w:rsidR="00FA1FE4">
              <w:instrText>))</w:instrText>
            </w:r>
            <w:r w:rsidR="00FA1FE4">
              <w:fldChar w:fldCharType="end"/>
            </w:r>
            <w:r w:rsidR="00FA1FE4">
              <w:rPr>
                <w:rFonts w:hint="eastAsia"/>
                <w:vanish/>
              </w:rPr>
              <w:t>着手完了</w:t>
            </w:r>
            <w:r w:rsidR="00FA1FE4">
              <w:rPr>
                <w:rFonts w:hint="eastAsia"/>
              </w:rPr>
              <w:t xml:space="preserve">　しましたので、神河町土地開発等土木工事の適正な執行に関する条例第　</w:t>
            </w:r>
            <w:r w:rsidR="00FA1FE4">
              <w:fldChar w:fldCharType="begin"/>
            </w:r>
            <w:r w:rsidR="00FA1FE4">
              <w:instrText>eq \o\ad(\s\up8(</w:instrText>
            </w:r>
            <w:r w:rsidR="00FA1FE4">
              <w:rPr>
                <w:rFonts w:hint="eastAsia"/>
              </w:rPr>
              <w:instrText>７</w:instrText>
            </w:r>
            <w:r w:rsidR="00FA1FE4">
              <w:instrText>),\s\up-8(10))</w:instrText>
            </w:r>
            <w:r w:rsidR="00FA1FE4">
              <w:fldChar w:fldCharType="end"/>
            </w:r>
            <w:r w:rsidR="00FA1FE4">
              <w:rPr>
                <w:rFonts w:hint="eastAsia"/>
                <w:vanish/>
              </w:rPr>
              <w:t>７</w:t>
            </w:r>
            <w:r w:rsidR="00FA1FE4">
              <w:rPr>
                <w:vanish/>
              </w:rPr>
              <w:t>10</w:t>
            </w:r>
            <w:r w:rsidR="00FA1FE4">
              <w:rPr>
                <w:rFonts w:hint="eastAsia"/>
              </w:rPr>
              <w:t xml:space="preserve">　条第　</w:t>
            </w:r>
            <w:r w:rsidR="00FA1FE4">
              <w:fldChar w:fldCharType="begin"/>
            </w:r>
            <w:r w:rsidR="00FA1FE4">
              <w:instrText>eq \o\ad(\s\up8(</w:instrText>
            </w:r>
            <w:r w:rsidR="00FA1FE4">
              <w:rPr>
                <w:rFonts w:hint="eastAsia"/>
              </w:rPr>
              <w:instrText>１</w:instrText>
            </w:r>
            <w:r w:rsidR="00FA1FE4">
              <w:instrText>),\s\up-8(</w:instrText>
            </w:r>
            <w:r w:rsidR="00FA1FE4">
              <w:rPr>
                <w:rFonts w:hint="eastAsia"/>
              </w:rPr>
              <w:instrText>２</w:instrText>
            </w:r>
            <w:r w:rsidR="00FA1FE4">
              <w:instrText>))</w:instrText>
            </w:r>
            <w:r w:rsidR="00FA1FE4">
              <w:fldChar w:fldCharType="end"/>
            </w:r>
            <w:r w:rsidR="00FA1FE4">
              <w:rPr>
                <w:rFonts w:hint="eastAsia"/>
                <w:vanish/>
              </w:rPr>
              <w:t>１２</w:t>
            </w:r>
            <w:r w:rsidR="00FA1FE4">
              <w:rPr>
                <w:rFonts w:hint="eastAsia"/>
              </w:rPr>
              <w:t xml:space="preserve">　項の規定によりお届けします。</w:t>
            </w:r>
          </w:p>
        </w:tc>
      </w:tr>
      <w:tr w:rsidR="00653B07">
        <w:trPr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FA1FE4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施行区域及び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,\s\up-6(</w:instrText>
            </w:r>
            <w:r>
              <w:rPr>
                <w:rFonts w:hint="eastAsia"/>
              </w:rPr>
              <w:instrText>所在地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施行区域及び所在地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653B07">
            <w:pPr>
              <w:adjustRightInd/>
              <w:snapToGrid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653B07">
        <w:trPr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FA1FE4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>２　工事完了年月日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FA1FE4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653B07">
        <w:trPr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FA1FE4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許可年月日及び</w:instrText>
            </w:r>
            <w:r>
              <w:instrText>),\s\up-6(</w:instrText>
            </w:r>
            <w:r>
              <w:rPr>
                <w:rFonts w:hint="eastAsia"/>
              </w:rPr>
              <w:instrText>指令番号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許可年月日及び指令番号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FA1FE4">
            <w:pPr>
              <w:adjustRightInd/>
              <w:snapToGrid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年　　月　　日　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>eq \o\ad(\s\up6(</w:instrText>
            </w:r>
            <w:r>
              <w:rPr>
                <w:rFonts w:hint="eastAsia"/>
                <w:lang w:eastAsia="zh-CN"/>
              </w:rPr>
              <w:instrText>神河町</w:instrText>
            </w:r>
            <w:r>
              <w:rPr>
                <w:lang w:eastAsia="zh-CN"/>
              </w:rPr>
              <w:instrText>),\s\up-6(</w:instrText>
            </w:r>
            <w:r>
              <w:rPr>
                <w:rFonts w:hint="eastAsia"/>
                <w:lang w:eastAsia="zh-CN"/>
              </w:rPr>
              <w:instrText>土木工事指令</w:instrText>
            </w:r>
            <w:r>
              <w:rPr>
                <w:lang w:eastAsia="zh-CN"/>
              </w:rPr>
              <w:instrText>))</w:instrText>
            </w:r>
            <w:r>
              <w:rPr>
                <w:lang w:eastAsia="zh-CN"/>
              </w:rPr>
              <w:fldChar w:fldCharType="end"/>
            </w:r>
            <w:r>
              <w:rPr>
                <w:rFonts w:hint="eastAsia"/>
                <w:vanish/>
                <w:lang w:eastAsia="zh-CN"/>
              </w:rPr>
              <w:t>神河町土木工事指令</w:t>
            </w:r>
            <w:r>
              <w:rPr>
                <w:rFonts w:hint="eastAsia"/>
                <w:lang w:eastAsia="zh-CN"/>
              </w:rPr>
              <w:t xml:space="preserve">　第　　　　号</w:t>
            </w:r>
          </w:p>
        </w:tc>
      </w:tr>
      <w:tr w:rsidR="00653B07">
        <w:trPr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FA1FE4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>eq \o\ad(\s\up12(</w:instrText>
            </w:r>
            <w:r>
              <w:rPr>
                <w:rFonts w:hint="eastAsia"/>
              </w:rPr>
              <w:instrText>工事施行者の氏</w:instrText>
            </w:r>
            <w:r>
              <w:instrText>),\s\up0(</w:instrText>
            </w:r>
            <w:r>
              <w:rPr>
                <w:rFonts w:hint="eastAsia"/>
              </w:rPr>
              <w:instrText>名又は名称及び</w:instrText>
            </w:r>
            <w:r>
              <w:instrText>),\s\up-12(</w:instrText>
            </w:r>
            <w:r>
              <w:rPr>
                <w:rFonts w:hint="eastAsia"/>
              </w:rPr>
              <w:instrText>住所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工事施行者の氏名又は名称及び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653B07">
            <w:pPr>
              <w:adjustRightInd/>
              <w:snapToGrid/>
              <w:rPr>
                <w:rFonts w:cs="Times New Roman"/>
              </w:rPr>
            </w:pPr>
          </w:p>
        </w:tc>
      </w:tr>
      <w:tr w:rsidR="00653B07">
        <w:trPr>
          <w:trHeight w:hRule="exact" w:val="190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FA1FE4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>５　備　　　　　考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B07" w:rsidRDefault="00653B07">
            <w:pPr>
              <w:adjustRightInd/>
              <w:snapToGrid/>
              <w:rPr>
                <w:rFonts w:cs="Times New Roman"/>
              </w:rPr>
            </w:pPr>
          </w:p>
        </w:tc>
      </w:tr>
    </w:tbl>
    <w:p w:rsidR="00653B07" w:rsidRDefault="00653B07">
      <w:pPr>
        <w:rPr>
          <w:rFonts w:cs="Times New Roman"/>
        </w:rPr>
      </w:pPr>
    </w:p>
    <w:sectPr w:rsidR="00653B0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97" w:rsidRDefault="00F45897" w:rsidP="00F45897">
      <w:r>
        <w:separator/>
      </w:r>
    </w:p>
  </w:endnote>
  <w:endnote w:type="continuationSeparator" w:id="0">
    <w:p w:rsidR="00F45897" w:rsidRDefault="00F45897" w:rsidP="00F4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97" w:rsidRDefault="00F45897" w:rsidP="00F45897">
      <w:r>
        <w:separator/>
      </w:r>
    </w:p>
  </w:footnote>
  <w:footnote w:type="continuationSeparator" w:id="0">
    <w:p w:rsidR="00F45897" w:rsidRDefault="00F45897" w:rsidP="00F4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3B07"/>
    <w:rsid w:val="0052727F"/>
    <w:rsid w:val="00653B07"/>
    <w:rsid w:val="00702117"/>
    <w:rsid w:val="007A6C7B"/>
    <w:rsid w:val="009863E7"/>
    <w:rsid w:val="00AE556D"/>
    <w:rsid w:val="00F45897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C626E2-C662-4524-A2C8-5231A2D5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享光  (takeda takamitu)</dc:creator>
  <cp:keywords/>
  <dc:description/>
  <cp:lastModifiedBy>武田 享光  (takeda takamitu)</cp:lastModifiedBy>
  <cp:revision>3</cp:revision>
  <cp:lastPrinted>1999-11-19T05:42:00Z</cp:lastPrinted>
  <dcterms:created xsi:type="dcterms:W3CDTF">2022-05-09T00:31:00Z</dcterms:created>
  <dcterms:modified xsi:type="dcterms:W3CDTF">2022-05-09T00:35:00Z</dcterms:modified>
</cp:coreProperties>
</file>